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E9D0">
      <w:pPr>
        <w:spacing w:line="360" w:lineRule="auto"/>
        <w:ind w:firstLine="560" w:firstLineChars="200"/>
        <w:jc w:val="center"/>
        <w:outlineLvl w:val="2"/>
        <w:rPr>
          <w:rFonts w:ascii="宋体" w:hAnsi="宋体" w:eastAsia="宋体" w:cs="宋体"/>
          <w:b/>
          <w:bCs/>
          <w:sz w:val="28"/>
          <w:szCs w:val="28"/>
        </w:rPr>
      </w:pPr>
      <w:r>
        <w:rPr>
          <w:rFonts w:hint="eastAsia" w:ascii="宋体" w:hAnsi="宋体" w:cs="宋体"/>
          <w:b/>
          <w:bCs/>
          <w:sz w:val="28"/>
          <w:szCs w:val="28"/>
          <w:lang w:val="en-US" w:eastAsia="zh-CN"/>
        </w:rPr>
        <w:t>工程</w:t>
      </w:r>
      <w:r>
        <w:rPr>
          <w:rFonts w:hint="eastAsia" w:ascii="宋体" w:hAnsi="宋体" w:eastAsia="宋体" w:cs="宋体"/>
          <w:b/>
          <w:bCs/>
          <w:sz w:val="28"/>
          <w:szCs w:val="28"/>
        </w:rPr>
        <w:t>项目管理措施</w:t>
      </w:r>
    </w:p>
    <w:p w14:paraId="0F0F789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由于工程时间紧、任务重、起点高、要求严,各级领导始终把工程建设作为一件大事来抓,我公司本着“速度快、质量优、投资省”的宗旨,严格实行项目法人责任制、合同管理制和竣工验收制度,对项目任务进行分解,加强各个环节的管理,使该项目无论是在总体质量上,还是在建设周期上,都在同行业、同规模项目中居领先地位。在规范项目管理中。</w:t>
      </w:r>
    </w:p>
    <w:p w14:paraId="5E9AEEF9">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质量管理措施</w:t>
      </w:r>
    </w:p>
    <w:p w14:paraId="65932AD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明确工程所签定的工程质量要求，根据质量要求制定质量奋斗目标，建立健全质量管理体系，制定完善各项管理规章制度，配备各方面高素质专业质量管理人员，依据国际国家企业规范标准，编制工程质量控制大纲。</w:t>
      </w:r>
    </w:p>
    <w:p w14:paraId="286F74C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（2）根据工程构造特征，和工程所处的地理位置、环境及可能涉及的新材料、新技术、新工艺、质量通病等，编制详尽的质量控制措施方案，确保工程达到合格工程。</w:t>
      </w:r>
    </w:p>
    <w:p w14:paraId="57BED90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（3）加强领导质量责任，确保质量管理体系的持续有效性，及时制定纠正和预防措施，持续改进和完善质量体系。加强质量工作队伍建设，不断完善质量管理监控体系。强化激励机制，严格奖惩兑现。</w:t>
      </w:r>
    </w:p>
    <w:p w14:paraId="2E7D03E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（4）认真组织质量培训教育工作，努力提高全员质量素质。大力开展质量活动，全面提高整体质量意识。</w:t>
      </w:r>
    </w:p>
    <w:p w14:paraId="18A94E2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（5）加强质量信息的收集、反馈及利用，充分发挥质量信息的作用。</w:t>
      </w:r>
    </w:p>
    <w:p w14:paraId="45622CE9">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技术管理措施</w:t>
      </w:r>
    </w:p>
    <w:p w14:paraId="0DEC39D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本项目的技术管理措施由技术负责人制定，具体制定内容如下：</w:t>
      </w:r>
    </w:p>
    <w:p w14:paraId="4E20E9CB">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（1）图纸自审制度；</w:t>
      </w:r>
    </w:p>
    <w:p w14:paraId="08755808">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（2）图纸会审制度；</w:t>
      </w:r>
    </w:p>
    <w:p w14:paraId="3346FDA4">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（4）施工作业指导书的编制与管理；</w:t>
      </w:r>
    </w:p>
    <w:p w14:paraId="1252A4B2">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（3）施工组织设计（方案）的编制与管理；</w:t>
      </w:r>
    </w:p>
    <w:p w14:paraId="5806B992">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（5）技术交底制度；</w:t>
      </w:r>
    </w:p>
    <w:p w14:paraId="03299655">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（6）技术核定制度；</w:t>
      </w:r>
    </w:p>
    <w:p w14:paraId="78564BD8">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（7）单位工程施工记录制度；</w:t>
      </w:r>
    </w:p>
    <w:p w14:paraId="73573B73">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（8）技术复核制度；</w:t>
      </w:r>
    </w:p>
    <w:p w14:paraId="4735D9B2">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（9）隐蔽工程验收制度；</w:t>
      </w:r>
    </w:p>
    <w:p w14:paraId="7DCB1420">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（10）科技开发和推广应用管理制度；</w:t>
      </w:r>
    </w:p>
    <w:p w14:paraId="041D1CF7">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（11）施工技术总结；</w:t>
      </w:r>
    </w:p>
    <w:p w14:paraId="6D65EA73">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（12）技术标准管理制度；</w:t>
      </w:r>
    </w:p>
    <w:p w14:paraId="24ABC6D9">
      <w:pPr>
        <w:spacing w:line="360" w:lineRule="auto"/>
        <w:ind w:firstLine="560" w:firstLineChars="200"/>
        <w:outlineLvl w:val="4"/>
        <w:rPr>
          <w:rFonts w:ascii="宋体" w:hAnsi="宋体" w:eastAsia="宋体" w:cs="宋体"/>
          <w:sz w:val="28"/>
          <w:szCs w:val="28"/>
        </w:rPr>
      </w:pPr>
      <w:r>
        <w:rPr>
          <w:rFonts w:hint="eastAsia" w:ascii="宋体" w:hAnsi="宋体" w:eastAsia="宋体" w:cs="宋体"/>
          <w:sz w:val="28"/>
          <w:szCs w:val="28"/>
        </w:rPr>
        <w:t>（13）工程技术档案制度。</w:t>
      </w:r>
    </w:p>
    <w:p w14:paraId="09898C91">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安全管理措施</w:t>
      </w:r>
    </w:p>
    <w:p w14:paraId="61E3186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为加强标准化现场管理，提高公司施工现场各项目部的管理水平，提升自身形象，打造品牌力度，迎合市场的需要，本着建设标准规范化的安全施工环境为目的。以国家和地方现有的有关法律、法规、技术规范和标准为依据，结合公司的标准要求，制定安全文明管理施工方案。</w:t>
      </w:r>
    </w:p>
    <w:p w14:paraId="7F2F0578">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（1）安全生产制度</w:t>
      </w:r>
    </w:p>
    <w:p w14:paraId="538E507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1）各单位必须建立健全的施工现场的管理机构、规章制度。由公司上属部门对其进行检查。</w:t>
      </w:r>
    </w:p>
    <w:p w14:paraId="645381F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明确划分项目部各人员的责任制，使其在施工过程中履行自己的责任和义务。项目经理是安全第一责任人，负责安全生产的直接责任。项目部必须按照现场施工环境，配备具有经验的相应安全员人数。并定期有上属部门对其进行考核。</w:t>
      </w:r>
    </w:p>
    <w:p w14:paraId="32EB115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3）制定严格的安全技术操作规程，由项目部安全员和富有经验的施工管理人员对各班组人员定期进行安全技术上的教育培训。</w:t>
      </w:r>
    </w:p>
    <w:p w14:paraId="0EAB770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4）公司安全领导小组时刻对个项目部进行远程控制，定期对下属项目部进行检查，对不符合要求的施工部位（方案）提出整改要求。</w:t>
      </w:r>
    </w:p>
    <w:p w14:paraId="3AADD1FD">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（2）安全管理目标</w:t>
      </w:r>
    </w:p>
    <w:p w14:paraId="1CC759F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工亡事故为零，无重伤，千人负伤率≤‰;杜绝重大火灾和机械伤亡事故；职业发病率为零；防止环境污染（噪声、尘毒、三废）达标率100%；特种作业人员持证上岗率100%；对新开工项目的施工人员进行安全三级教育培训工作达到100%；对新开工的施工劳动人员意外伤害保险办理达到100%。</w:t>
      </w:r>
    </w:p>
    <w:p w14:paraId="6A734B94">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（3）施工组织设计</w:t>
      </w:r>
    </w:p>
    <w:p w14:paraId="6ABE541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1）由对现场环境熟悉的技术人员制定施工组织设计，保证施工现场安全生产。</w:t>
      </w:r>
    </w:p>
    <w:p w14:paraId="0DD9FC3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2）对一些专业性强、难度大的施工项目，单独编制专项安全施工组织设计。并呈报上级部门进行审批，未经审批的项目，不准施工。杜绝盲目的没有任何安全措施方案进行施工。</w:t>
      </w:r>
    </w:p>
    <w:p w14:paraId="3AF39A2C">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（4）分部（分项）工程安全技术交底</w:t>
      </w:r>
    </w:p>
    <w:p w14:paraId="01E87F2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1）由项目部专职安全员和富有工作经验的工程专业人员，组织各班组人员对其进行各工种的安全技术交底。对一些特殊工种，除具有上岗证外，还应对他们进行安全技术方面的培训。</w:t>
      </w:r>
    </w:p>
    <w:p w14:paraId="20E9387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2）在安全技术交底的过程中，要针对性强、全面，并且在交完底后让各施工人员签字，留做文字形式工地存档。</w:t>
      </w:r>
    </w:p>
    <w:p w14:paraId="714CD731">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（5）安全检查</w:t>
      </w:r>
    </w:p>
    <w:p w14:paraId="58486B1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1）坚持定期召开安全会议，公司每月，项目部每周进行一次制度性安全大检查。项目部安全人员每天对施工现场进行巡检，记录下各班组的施工工艺和不安全因素，提出整改意见，督促项目进行整改。</w:t>
      </w:r>
    </w:p>
    <w:p w14:paraId="2BBE309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2）对发现有重大隐患的立即下发整改通知书。检查中发现问题和隐患，必须立即整改，确保安全施工，并完善书面签字，在安全问题上做到“令行禁止”。</w:t>
      </w:r>
    </w:p>
    <w:p w14:paraId="23BC6E4B">
      <w:pPr>
        <w:spacing w:line="360" w:lineRule="auto"/>
        <w:ind w:firstLine="560" w:firstLineChars="200"/>
        <w:outlineLvl w:val="4"/>
        <w:rPr>
          <w:rFonts w:ascii="宋体" w:hAnsi="宋体" w:eastAsia="宋体" w:cs="宋体"/>
          <w:b/>
          <w:bCs/>
          <w:sz w:val="28"/>
          <w:szCs w:val="28"/>
        </w:rPr>
      </w:pPr>
      <w:r>
        <w:rPr>
          <w:rFonts w:hint="eastAsia" w:ascii="宋体" w:hAnsi="宋体" w:eastAsia="宋体" w:cs="宋体"/>
          <w:b/>
          <w:bCs/>
          <w:sz w:val="28"/>
          <w:szCs w:val="28"/>
        </w:rPr>
        <w:t>（6）安全教育</w:t>
      </w:r>
    </w:p>
    <w:p w14:paraId="3F8079F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建立安全教育制度。在开工前对进入现场的每一个工人进行“三级安全教育”的培训，让工人能够充分了解安全教育的内容，使其在思想上认识到这是关系到自己生命安全的大事。将接受安全教育签字的人员名单收集起来，工地存档。</w:t>
      </w:r>
    </w:p>
    <w:p w14:paraId="3A5097FA">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文明管理措施</w:t>
      </w:r>
    </w:p>
    <w:p w14:paraId="68E83C6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（1）推行现代化管理方法，科学组织施工，贯彻文明施工的要求，结合工程项目实际，制定项目部安全生产文明检查制度，消防管理制度和文明施工保证措施，做好施工现场的各项管理；</w:t>
      </w:r>
    </w:p>
    <w:p w14:paraId="42968DA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（2）认真贯彻宣传，执行国家安全生产文明施工法律、法规和强制性条文。</w:t>
      </w:r>
    </w:p>
    <w:p w14:paraId="4977F537">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（3）现场成立文明施工领导小组，由项目经理挂帅现场文明施工。并且制定一套适合本工程特点有关文明制度，使得项目管理人员必须明确“管施工必须管安全的原则”。</w:t>
      </w:r>
    </w:p>
    <w:p w14:paraId="7D6D738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（4）按照施工总平面图布置图设置各项临时设施，堆放大宗材料、成品、成品和机具设备，不得侵占场内道路及安全措施防护等设施；</w:t>
      </w:r>
    </w:p>
    <w:p w14:paraId="3FDEFF3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施工现场设置明显标牌，做到五牌一图齐全。标明工程项目名称、建设单位、施工单位、项目经理和施工现场总代表姓名，开、竣工日期，施工许可证批准文号等。施工单位负责施工现场标牌的保护工作。施工现场的主要管理人员在施工现场应佩戴证明身份的证卡；</w:t>
      </w:r>
    </w:p>
    <w:p w14:paraId="1EFC894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施工现场用电线路、用电设施的安装和使用必须符合安装规范和安全操作规程，严禁任意拉线接电。施工现场必须设有保证施工安全要求的夜间照明，危险潮湿场所的照明以及手持照明灯具，必须采取符合安全要求的电压。</w:t>
      </w:r>
    </w:p>
    <w:p w14:paraId="69F46C5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（7）做好施工现场安全保卫工作，设置专职办案人员24小时值班，采取必要的防盗措施，在现场周边设立围护设施，非施工人员不得擅自进入。</w:t>
      </w:r>
    </w:p>
    <w:p w14:paraId="54DA5D3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（8）控制施工现场的各种粉尘、废气、废水、固体废弃物以及噪声、振动对环境的污染和危害，清理时，适量洒水减少扬尘。</w:t>
      </w:r>
    </w:p>
    <w:p w14:paraId="68A6A92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9）所有现场人员都要加强精神文明建设，遵守职业道德，减少施工对周围环境的影响，由专人负责公共关系协调，听取有关方面提出意见和建议，虚心的接受检查和批评。并在可能的情况下加以整改，满足有关部门要求，使工程能顺利进行。</w:t>
      </w:r>
    </w:p>
    <w:p w14:paraId="3107E134">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进度管理措施</w:t>
      </w:r>
    </w:p>
    <w:p w14:paraId="240CB94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项目工程开工后,项目办公室会同施工单位按照倒计时的办法严格执行施工组织设计方案,定期统计汇报,做到时间、进度、质量三落实。对未能落实的项目,立即查明原因,采取补救措施,确保阶段计划工期不拖延。</w:t>
      </w:r>
    </w:p>
    <w:p w14:paraId="7432F66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（2）项目经理或其代表人参加业主、监理召开的施工协调会，提出现场施工、设计、材料供应问题，请求协调解决。</w:t>
      </w:r>
    </w:p>
    <w:p w14:paraId="472E66D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（3）生产调度会要做好会议记录，同时外部协调会的会议纪要及时保存，涉及其它协调内容抄送相关部门。</w:t>
      </w:r>
    </w:p>
    <w:p w14:paraId="231FD972">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现场管理措施</w:t>
      </w:r>
    </w:p>
    <w:p w14:paraId="3D4994E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加强现场安全管理监督力量,落实安全管理人员专业分工,设立专门安全管理机构和专职的安全管理人员,提高对施工单位安全生产管理的力度。只要现场存在事故隐患,一经查出就要求将工作先停下来,分析事故隐患的性质,研究采取整改措施,促进安全管理工作的有效实施。同时,根据现场检查的情况,对管理人员进行考核,促进他们主动管好施工现场,提高现场管理水平。</w:t>
      </w:r>
    </w:p>
    <w:p w14:paraId="1AA21B6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在施工现场,做到文明施工,保持卫生良好、施工机械设备及现场材料布局井井有条。同时,我公司对安全施工特别重视,工地所有人员必须树立“安全第一”的思想,严格按照各项安全施工要求执行并操作,确保安全施工。施工人员必须遵守安全施工规章制度,进入施工现场人员配戴好安全帽,必须正确使用个人劳保用品,如安全带等,上岗前必须检查好一切安全设施是否安全可靠。在整个施工过程中,没有发生一起人身设备事故,有力地保证了整个工程进度。</w:t>
      </w:r>
    </w:p>
    <w:p w14:paraId="39B87A77">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财务管理措施</w:t>
      </w:r>
    </w:p>
    <w:p w14:paraId="0A38A68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（1）在项目财务管理工作中,我公司实行专立账户、专款专用制度。</w:t>
      </w:r>
    </w:p>
    <w:p w14:paraId="782316C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（2）对土建工程在严把质量关的基础上,按工程进度实行分期申请工程款；对签订的材料合同认真审核,在确认无误的基础上,按安装进度先后,分期付款提货,做到合理使用资金。</w:t>
      </w:r>
    </w:p>
    <w:p w14:paraId="0FEF197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（3）在资金管理上,实行主管领导一支笔审批。项目办公室提出用款计划,对照工程进度批付用款；并定期召开项目负责人和财务人员会议,通报工程进度和财务开支情况,提高资金使用透明度。</w:t>
      </w:r>
    </w:p>
    <w:p w14:paraId="26A8282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项目办公室内部还制订了严格的财务管理制度,凡是重大合同用款均由项目办公室人员集体研究决定,日常工作开支必须先请示,再批准。项目办公室提出“能少花钱的不多花一分钱,能迟付的款项一天也不早付”,这不仅缓解了资金紧张的局面,而且节约了投资,达到了既控制了资金总额又不影响工程进度的目的。</w:t>
      </w:r>
    </w:p>
    <w:p w14:paraId="0EEDF82F">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劳务管理措施</w:t>
      </w:r>
    </w:p>
    <w:p w14:paraId="32825A7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本项目的劳务管理措施由项目经理负责制定，技术负责人管理并实施：</w:t>
      </w:r>
    </w:p>
    <w:p w14:paraId="0A2F512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（1）技术负责人对劳务实行跟踪管理，及时掌握劳务的整体情</w:t>
      </w:r>
    </w:p>
    <w:p w14:paraId="3CA0E06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况。</w:t>
      </w:r>
    </w:p>
    <w:p w14:paraId="28E59EA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（2）在劳动进场时，公司技术负责人在核查人员的素质基础上，按要示对劳务进行岗前教育；在劳务进场时，公司有关部门对劳务的资源设置及管理能力进行核查，确保对劳务进行岗前教育。</w:t>
      </w:r>
    </w:p>
    <w:p w14:paraId="37555B5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（3）施工过程中，要将劳务承担的工作纳入监督、检查的范围。</w:t>
      </w:r>
    </w:p>
    <w:p w14:paraId="57D5DF5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（4）劳务的施工及检验记录构成竣工资料的一部分，公司各业务部门应及时收集和保存。</w:t>
      </w:r>
    </w:p>
    <w:p w14:paraId="2509754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（5）公司各业务部门应详细记录并保存对劳务的管理、检查记录。</w:t>
      </w:r>
    </w:p>
    <w:p w14:paraId="7914DF9A">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设备管理措施</w:t>
      </w:r>
    </w:p>
    <w:p w14:paraId="524F303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本项目的设备管理措施由项目经理负责制定，具体由计划统计负责人管理并实施：</w:t>
      </w:r>
    </w:p>
    <w:p w14:paraId="6109D25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（1）根据工程量（工作量）、工期及施工要求，科学合理地配置使用设备，在保质、保量、保安全、保工期的前提下，做到各种机械设备的最佳组合，循环周期最短，费用最省。</w:t>
      </w:r>
    </w:p>
    <w:p w14:paraId="60E037E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（2）建立健全设备操作、使用、保养规程，大型设备要严格执行定人定机定岗位责任制，所有设备都要有专人负责。要认真做好设备生产、维修、消耗等原始记录。</w:t>
      </w:r>
    </w:p>
    <w:p w14:paraId="3ACB5C4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（3）设备操作和维修人员，必须经过专业培训，做到五懂三会以（懂原理、构造、用途、性能、用油知识，会操作、保养、排除故障），并经考试合格后，有关主管部门发操作证、持证上岗。</w:t>
      </w:r>
    </w:p>
    <w:p w14:paraId="5FAB74A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（4）要严格执行设备的日常保养和定期保养制度，设备操作人员必须按十字作业法（清洁、坚固、调整、润滑、防腐）对所使用的设备进行日常保养。</w:t>
      </w:r>
    </w:p>
    <w:p w14:paraId="3F457A17">
      <w:pPr>
        <w:spacing w:line="360" w:lineRule="auto"/>
        <w:ind w:firstLine="560" w:firstLineChars="200"/>
        <w:jc w:val="both"/>
        <w:outlineLvl w:val="3"/>
        <w:rPr>
          <w:rFonts w:ascii="宋体" w:hAnsi="宋体" w:eastAsia="宋体" w:cs="宋体"/>
          <w:b/>
          <w:bCs/>
          <w:sz w:val="28"/>
          <w:szCs w:val="28"/>
        </w:rPr>
      </w:pPr>
      <w:r>
        <w:rPr>
          <w:rFonts w:hint="eastAsia" w:ascii="宋体" w:hAnsi="宋体" w:eastAsia="宋体" w:cs="宋体"/>
          <w:b/>
          <w:bCs/>
          <w:sz w:val="28"/>
          <w:szCs w:val="28"/>
        </w:rPr>
        <w:t>材料管理措施</w:t>
      </w:r>
    </w:p>
    <w:p w14:paraId="7976596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本项目的材料管理措施由项目经理负责制定，具体由计划统计负责人管理并实施：</w:t>
      </w:r>
    </w:p>
    <w:p w14:paraId="493226E0">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（1）现在材料管理按照谁施工、谁领料、谁负责管理。</w:t>
      </w:r>
    </w:p>
    <w:p w14:paraId="0C19886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（2）现场材料要堆放整齐，井井有条，加强防护。</w:t>
      </w:r>
    </w:p>
    <w:p w14:paraId="566CB49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（3）对周转使用材料及工具，要定期进行维修保养，以提高周转使用次数</w:t>
      </w:r>
    </w:p>
    <w:p w14:paraId="36BB9AA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材料采购及堆放</w:t>
      </w:r>
    </w:p>
    <w:p w14:paraId="04A555C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1、对本工程原材料的采购：在附近装饰材料市场或直接向厂家采购，产品都必须有合格证书、出厂日期等。</w:t>
      </w:r>
    </w:p>
    <w:p w14:paraId="7F4D249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2、建立材料堆放仓库：对主要建筑材料（水泥、地面砖、装饰木料），应根据实际情况做好材料采购计划，分批进场，对各种材料的入库、检验、保管和出库应严格遵守公司质量文件的规定。</w:t>
      </w:r>
    </w:p>
    <w:p w14:paraId="23109A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3、少量钢材、水泥、石子、砂子直接运至工场或指定地点，避免和减少二次搬运。</w:t>
      </w:r>
    </w:p>
    <w:p w14:paraId="454874C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4、水泥仓库垫高300MM防止受水浸或受潮，水泥装卸运输不准野蛮抛掷，已破包者，收集集中来使用。</w:t>
      </w:r>
    </w:p>
    <w:p w14:paraId="328710A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5、加强现场的保卫工作，值班人员负起责任来，防止材料设备丢失。</w:t>
      </w:r>
    </w:p>
    <w:p w14:paraId="23E4625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6、工地严禁乱扔、乱堆放材料，反对浪费材料，提倡合理利用材料。</w:t>
      </w:r>
    </w:p>
    <w:p w14:paraId="2A822D4B">
      <w:pPr>
        <w:spacing w:line="360" w:lineRule="auto"/>
        <w:ind w:firstLine="560" w:firstLineChars="200"/>
        <w:outlineLvl w:val="3"/>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成本管理措施</w:t>
      </w:r>
    </w:p>
    <w:p w14:paraId="658123D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一、成本节约措施</w:t>
      </w:r>
    </w:p>
    <w:p w14:paraId="523EDF4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 确定目标成本</w:t>
      </w:r>
    </w:p>
    <w:p w14:paraId="3385ADF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制定科学合理的控制目标是进行有效成本控制的关键, 科学合理的目标就是指通过项目经理部的努力可以实现的目标，要根据具体情况确定科学合理的目标，在执行过程中更要及时对目标与实际情况进行对照、调整，确保目标的最终实现。</w:t>
      </w:r>
    </w:p>
    <w:p w14:paraId="5731010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 生产要素的控制</w:t>
      </w:r>
    </w:p>
    <w:p w14:paraId="4083247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生产要素是构成项目成</w:t>
      </w:r>
      <w:bookmarkStart w:id="0" w:name="_GoBack"/>
      <w:bookmarkEnd w:id="0"/>
      <w:r>
        <w:rPr>
          <w:rFonts w:hint="eastAsia" w:ascii="宋体" w:hAnsi="宋体" w:eastAsia="宋体" w:cs="宋体"/>
          <w:sz w:val="28"/>
          <w:szCs w:val="28"/>
        </w:rPr>
        <w:t xml:space="preserve">本最重要的因素。首先是要加强对人工费的管理, 控制好人工费，对成本控制能起到重要作用。对于通过招标确定的劳务价格，一定要按照招标价格进行结算，严格控制数量; </w:t>
      </w:r>
    </w:p>
    <w:p w14:paraId="7C5133B2">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对于不好进行招标，以零用工方式结算的项目，要严格零用工的签认手续，界定零用工的签认权限，主任经济师要进行审核、把关。其次是对材料费的控制，材料费在工程造价中约占70%左右, 是成本能否</w:t>
      </w:r>
      <w:r>
        <w:rPr>
          <w:rFonts w:hint="eastAsia" w:ascii="宋体" w:hAnsi="宋体" w:cs="宋体"/>
          <w:sz w:val="28"/>
          <w:szCs w:val="28"/>
          <w:lang w:val="en-US" w:eastAsia="zh-CN"/>
        </w:rPr>
        <w:t>得到有效控制的重点，应该从以下几个方面进行控制：</w:t>
      </w:r>
    </w:p>
    <w:p w14:paraId="54669B0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、对项目部上报的施工计划进行审核，并要求按照关键时间节点组织施工，在保证质量和安全的前提下，合理缩短工期，减少不必要的费用支出。</w:t>
      </w:r>
    </w:p>
    <w:p w14:paraId="7EA0E71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 、正确合理的指导施工，且要求项目部施工流程合理化，加强质量管理，减少不必要的返工。主要有钢筋搭接、挖士方式、马镫筋、钢筋定尺和模板等等。</w:t>
      </w:r>
    </w:p>
    <w:p w14:paraId="0C1B131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 、要求项目部合理安排现场施工，提高劳动效率和机械、材料利用率，不费料，不失窃材料，及时回材料，合理堆放材料，减少搬运距离。</w:t>
      </w:r>
    </w:p>
    <w:p w14:paraId="471C0F7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 、项目部因根据天气情况和施工需要，抢雨隙，赶晴天，采取措施合理安排使得雨期不停工，提高工程进度，降低费用支出。</w:t>
      </w:r>
    </w:p>
    <w:p w14:paraId="625A1D4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 把好图纸会审关</w:t>
      </w:r>
    </w:p>
    <w:p w14:paraId="6F8894B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通常，图纸会审是由建设方、施工方、监理方和设计方一起参与的，主要是核对图纸中存在的疏漏、矛盾、错误和笔误等，在此基础上出正式文件, 在结算时作为设计变更的一一部分。图纸会审属于事前控制，对造价人员来说相当重要，它在控制工程1 成本方面要比限额设计来的更实际些。通过图纸会审，可以及时发现和修正审图时未发现的错误，提高预算的正确性; 同时，通过图纸会审时的问题提出和讨论，可以真实的了解监理方和施工方的技术水平，对施工方提出的设计变更建议，要慎重对待。这主要是因为施工往往会从方便施工的角度来对施工工艺提出建议和变更要求，但这些变更有可能会增加建设方的费用，因此，工程建设方的造价人员必须对工艺变更对公司控制造价是否有益进行判断，以免给公司带来损失。</w:t>
      </w:r>
    </w:p>
    <w:p w14:paraId="5C46F14C">
      <w:pPr>
        <w:spacing w:line="360" w:lineRule="auto"/>
        <w:ind w:firstLine="560" w:firstLineChars="200"/>
        <w:outlineLvl w:val="3"/>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安全生产管理</w:t>
      </w:r>
    </w:p>
    <w:p w14:paraId="2860C76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安全生产是现场施工的重要控制目标之一，也是衡量施工现场管理水平的重要标志。</w:t>
      </w:r>
    </w:p>
    <w:p w14:paraId="4F3C952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贯彻执行以下规范、规定、标准及有关文件：</w:t>
      </w:r>
    </w:p>
    <w:p w14:paraId="0A4973F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⑴《建筑施工安全检查评分标准》</w:t>
      </w:r>
    </w:p>
    <w:p w14:paraId="0A3E14F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⑵《施工现场临时用电安全技术规范》</w:t>
      </w:r>
    </w:p>
    <w:p w14:paraId="5D30726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⑶《建设工程施工现场管理规定》</w:t>
      </w:r>
    </w:p>
    <w:p w14:paraId="2FA9760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安全管理目标        </w:t>
      </w:r>
    </w:p>
    <w:p w14:paraId="28445DE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安全目标:严格按我司的有关法规、规定进行安全生产管理。杜绝重大安全事故，轻伤率控制在1%以下。</w:t>
      </w:r>
    </w:p>
    <w:p w14:paraId="6A8522C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安全防护管理原则：意识措施、督导意识：强烈的安全第一的意识、措施：科学、规范的安全防护措施和方案、督导：严格的检查、监督、指导。</w:t>
      </w:r>
    </w:p>
    <w:p w14:paraId="3BD651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安全防护管理依据：《建筑工程施工安全操作规范》、《职业健康安全管理体系规范》GB/T28001-2001</w:t>
      </w:r>
    </w:p>
    <w:p w14:paraId="7041A7D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施工中，我们将始终贯彻“安全第一、预防为主”的安全生产工作方针，认真执行国务院、建设部关于建筑施工企业安全生产管理的各项规定，把安全生产工作纳入施工组织设计和施工管理计划，使安全生产工作与生产任务紧密结合，保证施工人员在生产过程中的安全与健康，严防各类事故发生，以安全促生产。</w:t>
      </w:r>
    </w:p>
    <w:p w14:paraId="0D4EBAA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强化安全生产管理，通过组织落实、责任到人、定期检查、认真整改。针对本工程，确定“六杜绝”“三消灭”“二控制”“一创建”目标，即：</w:t>
      </w:r>
    </w:p>
    <w:p w14:paraId="030AE37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“六杜绝”：杜绝重伤及死亡事故，杜绝坍塌伤害事故，杜绝物体打击事故，杜绝髙处坠落事故，杜绝机械伤害事故，杜绝触电事故；</w:t>
      </w:r>
    </w:p>
    <w:p w14:paraId="6B9C835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“三消灭”：消灭违章指挥，消灭违章作业，消灭“惯性事故”；</w:t>
      </w:r>
    </w:p>
    <w:p w14:paraId="32E9EA6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“二控制”：控制负伤率，控制作安装全事故率；</w:t>
      </w:r>
    </w:p>
    <w:p w14:paraId="159AA06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“一创建”：创建深圳市安全文明工地。</w:t>
      </w:r>
    </w:p>
    <w:p w14:paraId="134AFE5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【2】具体安全管理数据指标为：</w:t>
      </w:r>
    </w:p>
    <w:p w14:paraId="50A841D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施工现场安全工作率100%;</w:t>
      </w:r>
    </w:p>
    <w:p w14:paraId="493D0A6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重伤死亡事故频率为0。</w:t>
      </w:r>
    </w:p>
    <w:p w14:paraId="06A0645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【3】安全防护施工管理体系框架</w:t>
      </w:r>
    </w:p>
    <w:p w14:paraId="0DDB3AB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成立由项目经理部安全生产负责人为首，各专业施工单位安全生产负责人参加的“安全 生产管理委员会”组织领导施工现场的安全生产管理工作。</w:t>
      </w:r>
    </w:p>
    <w:p w14:paraId="1F9EDD8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项目经理部主要负责人与各专业施工单位负责人签订安全生产责任状，使安全生产工作责任到人，层层负责。</w:t>
      </w:r>
    </w:p>
    <w:p w14:paraId="4D281AD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安全防护管理制度</w:t>
      </w:r>
    </w:p>
    <w:p w14:paraId="7D12D5B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【1】一般管理制度</w:t>
      </w:r>
    </w:p>
    <w:p w14:paraId="0608F3B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半月召开一次“安全生产管理委员会”工作例会，总结前一阶段的安全生产情况，布置下一阶段的安全生产工作。</w:t>
      </w:r>
    </w:p>
    <w:p w14:paraId="7DFCCB8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各专业施工单位在组织施工中，必须保证有本单位施工人员施工作业就必须有本单位领导在现场值班，不得空岗、失控。严格执行施工现场安全生产管理的技术方案和措施，在执行中发现问题应及时向有关部门汇报。更改方案和措施时，应经原设计方的技术主管部门领导审批签字后实施，否则任何人不得擅自更改方案和措施。</w:t>
      </w:r>
    </w:p>
    <w:p w14:paraId="5E770285">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建立并执行安全生产技术交底制度。要求各施工项目必须有书面安全技术交底，安全技术交底必须具有针对性，并有交底人与被交底人签字。建立并执行班前安全生产讲话制度。</w:t>
      </w:r>
    </w:p>
    <w:p w14:paraId="13D601A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建立并执行安全生产检查制度。由项目经理部每半月组织一次由各专业施工单位安全生产负责人参加的联合检查，对检查中所发现的事故隐患问题和违章现象，开出“隐患问题通 知单”，各施工单位在收到“隐患问题通知单”后，应根据具体情况，定时间、定人、定措施予以解决，项目经理部有关部门应监督落实问题的解决情况。若发现重大不安全隐患问题，检查组有权下达停工指令，待隐患问题排除，并经检查组批准后方可施工。</w:t>
      </w:r>
    </w:p>
    <w:p w14:paraId="6568013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【2】行为控制</w:t>
      </w:r>
    </w:p>
    <w:p w14:paraId="1D21C24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进入施工现场的人员必须按规定戴安全帽，并系下领带。戴安全帽不系下领带视同违章。</w:t>
      </w:r>
    </w:p>
    <w:p w14:paraId="3C4E9E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凡从事2米以上无法采用可靠防护设施的高处作业人员必须系安全带。安全带应高挂低用，不得低挂高用，操作中应防止摆动碰撞，避免意外事故发生。参加现场施工的所有特殊工种人员必须持证上岗，并将证件复印件报项目经理部备案。没有项目经理部安全负责人的批准，任何施工人员不得碰动现场的安全防护设施。</w:t>
      </w:r>
    </w:p>
    <w:p w14:paraId="1E1DDFC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【3】劳务用工管理</w:t>
      </w:r>
    </w:p>
    <w:p w14:paraId="7913232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各施工人员，必须接受施工安全生产教育，经考试合格后方可上岗作业，未经施工安全生产教育或考试不合格者，严禁上岗作业。</w:t>
      </w:r>
    </w:p>
    <w:p w14:paraId="5994854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每日上班前，班组负责人必须召集所辖全体人员，针对当天任务，结合安全技术交底内 容和作业环境、设施、设备状况、本队人员技术素质、安全意识、自我保护意识以及思想状态，有针对性地进行班前安全活动提出具体注意事项，跟踪落实，并做好活动纪录。强化对外施工人员的管理。用工手续必须齐全有效，严禁私招乱雇，杜绝违法用工。</w:t>
      </w:r>
    </w:p>
    <w:p w14:paraId="27976EC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【4】施工用电管理</w:t>
      </w:r>
    </w:p>
    <w:p w14:paraId="0DFB7D7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建立现场临时用电检查制度，按现场临时用电管理规定对现场的各种线路和设施进行定期检查和不定期抽查，并将检查、抽查记录存档。</w:t>
      </w:r>
    </w:p>
    <w:p w14:paraId="5689F71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现场采用双路供电系统，确保电源供应。临时配电线路必须按规范架设，架空线必须采用绝缘导线，不得采用塑胶软线，不得成束架空敷设，也不得沿地面明敷设。</w:t>
      </w:r>
    </w:p>
    <w:p w14:paraId="511D8FF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施工机具、车辆及人员，应与内、外电线路保持安全距离。达不到规范规定的最小距离时，必须采用可靠的防护措施。</w:t>
      </w:r>
    </w:p>
    <w:p w14:paraId="3FED434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配电系统必须实行分级配电。现场内所有电闸箱的内部设置必须符合有关规定，箱内电器必须可靠、完好，其选型、定值要符合有关规定，开关电器应标明用途。电闸箱内电器系统须统一式样、统一配制，箱体统一刷涂桔黄色，并按规定设置围拦和防护棚，流动箱与上一级电闸箱的联接，采用外插联接方式。</w:t>
      </w:r>
    </w:p>
    <w:p w14:paraId="2C224B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独立的配电系统必须按部颁标准采用三相五线制的接零保护系统，非独立系统可根据现场的实际情况采取相应的接零或接地保护方式。各种电气设备和电力施工机械的金属外壳、金属支架和底座必须按规定采取可靠的接零或接地保护。</w:t>
      </w:r>
    </w:p>
    <w:p w14:paraId="05812AD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采用接地和接零保护方式的同时，必须设两级漏电保护装置，实行分级保护，形成完整的保护系统。漏电保护装置的选择应符合规定。电动工具的使用应符合国家标准的有关规定。工具的电源线、插头和插座应完好，电源线不得任意接长和调换，工具的外绝缘应完好无损，维修和保管应由专人负责。</w:t>
      </w:r>
    </w:p>
    <w:p w14:paraId="4360C5D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【5】施工机械管理</w:t>
      </w:r>
    </w:p>
    <w:p w14:paraId="0F785EDF">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施工机械进入施工现场，工地机械员应保存机械设备的技术说明书、出厂合格证、安全 操作规程资料，并建立档案，经验收合格后方可使用。现场正式运转的各类机械、应定人定机，相对固定，持证上岗，并制订岗位责任制。现场所有设备均须按使用说明及操作规程使用。安全管理必须加强过程监督控制，建立健全检查档案，发现隐患及时处理。</w:t>
      </w:r>
    </w:p>
    <w:sectPr>
      <w:headerReference r:id="rId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FE0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35E7B"/>
    <w:multiLevelType w:val="multilevel"/>
    <w:tmpl w:val="F0235E7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TFlYzNmNTVmYmQzNWM4NWE4ZjA1ODY3Njc1YjkifQ=="/>
  </w:docVars>
  <w:rsids>
    <w:rsidRoot w:val="00000000"/>
    <w:rsid w:val="113872C5"/>
    <w:rsid w:val="3BDD6252"/>
    <w:rsid w:val="52471C81"/>
    <w:rsid w:val="73260261"/>
    <w:rsid w:val="75D0469B"/>
    <w:rsid w:val="79263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outlineLvl w:val="0"/>
    </w:pPr>
    <w:rPr>
      <w:rFonts w:eastAsia="宋体" w:asciiTheme="minorAscii" w:hAnsiTheme="minorAscii"/>
      <w:b/>
      <w:kern w:val="44"/>
      <w:sz w:val="32"/>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360" w:lineRule="auto"/>
      <w:ind w:firstLine="0" w:firstLineChars="0"/>
      <w:outlineLvl w:val="1"/>
    </w:pPr>
    <w:rPr>
      <w:rFonts w:ascii="Arial" w:hAnsi="Arial" w:eastAsia="宋体"/>
      <w:b/>
      <w:sz w:val="28"/>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header"/>
    <w:basedOn w:val="1"/>
    <w:uiPriority w:val="99"/>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10926</Words>
  <Characters>10974</Characters>
  <Lines>0</Lines>
  <Paragraphs>0</Paragraphs>
  <TotalTime>4</TotalTime>
  <ScaleCrop>false</ScaleCrop>
  <LinksUpToDate>false</LinksUpToDate>
  <CharactersWithSpaces>11115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2024-11-03T03:14:00Z</dcterms:created>
  <dc:creator>Administrator</dc:creator>
  <cp:lastModifiedBy>糯米芝麻</cp:lastModifiedBy>
  <dcterms:modified xsi:type="dcterms:W3CDTF">2024-12-19T12:30:12Z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D728711F86C2494B973F298F34E0891B_12</vt:lpwstr>
  </property>
</Properties>
</file>